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spacing w:before="9"/>
        <w:rPr>
          <w:sz w:val="15"/>
        </w:rPr>
      </w:pPr>
    </w:p>
    <w:p w:rsidR="00EF044F" w:rsidRDefault="00535EB2">
      <w:pPr>
        <w:pStyle w:val="KonuBal"/>
      </w:pPr>
      <w:r>
        <w:t>TAAHHÜTNAME</w:t>
      </w:r>
    </w:p>
    <w:p w:rsidR="00EF044F" w:rsidRDefault="00EF044F">
      <w:pPr>
        <w:pStyle w:val="GvdeMetni"/>
        <w:rPr>
          <w:b/>
          <w:sz w:val="26"/>
        </w:rPr>
      </w:pPr>
    </w:p>
    <w:p w:rsidR="00EF044F" w:rsidRDefault="00EF044F">
      <w:pPr>
        <w:pStyle w:val="GvdeMetni"/>
        <w:spacing w:before="4"/>
        <w:rPr>
          <w:b/>
          <w:sz w:val="29"/>
        </w:rPr>
      </w:pPr>
    </w:p>
    <w:p w:rsidR="00EF044F" w:rsidRDefault="00535EB2">
      <w:pPr>
        <w:pStyle w:val="GvdeMetni"/>
        <w:spacing w:line="259" w:lineRule="auto"/>
        <w:ind w:left="116" w:right="108" w:firstLine="302"/>
        <w:jc w:val="both"/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Yapılmasına İlişkin Yönetmelik Ek Madde-1 Uygulama Esasları</w:t>
      </w:r>
      <w:r>
        <w:rPr>
          <w:spacing w:val="1"/>
        </w:rPr>
        <w:t xml:space="preserve"> </w:t>
      </w:r>
      <w:r>
        <w:t>uyarınca</w:t>
      </w:r>
      <w:r>
        <w:rPr>
          <w:spacing w:val="5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yatay</w:t>
      </w:r>
      <w:r>
        <w:rPr>
          <w:spacing w:val="-9"/>
        </w:rPr>
        <w:t xml:space="preserve"> </w:t>
      </w:r>
      <w:r>
        <w:t>geçiş</w:t>
      </w:r>
      <w:r>
        <w:rPr>
          <w:spacing w:val="4"/>
        </w:rPr>
        <w:t xml:space="preserve"> </w:t>
      </w:r>
      <w:r>
        <w:t>hakkından</w:t>
      </w:r>
      <w:r>
        <w:rPr>
          <w:spacing w:val="-4"/>
        </w:rPr>
        <w:t xml:space="preserve"> </w:t>
      </w:r>
      <w:r>
        <w:t>daha önce</w:t>
      </w:r>
      <w:r>
        <w:rPr>
          <w:spacing w:val="5"/>
        </w:rPr>
        <w:t xml:space="preserve"> </w:t>
      </w:r>
      <w:r>
        <w:t>yararlanmadım.</w:t>
      </w:r>
    </w:p>
    <w:p w:rsidR="00EF044F" w:rsidRDefault="00535EB2">
      <w:pPr>
        <w:pStyle w:val="GvdeMetni"/>
        <w:spacing w:before="157" w:line="264" w:lineRule="auto"/>
        <w:ind w:left="116" w:right="886" w:firstLine="302"/>
        <w:rPr>
          <w:rFonts w:ascii="Calibri" w:hAnsi="Calibri"/>
          <w:sz w:val="22"/>
        </w:rPr>
      </w:pPr>
      <w:r>
        <w:t>Bu beyanımın doğru olduğunu taahhüt ederim. Beyanımın doğru olmaması halinde</w:t>
      </w:r>
      <w:r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</w:t>
      </w:r>
      <w:r>
        <w:t>im.</w:t>
      </w:r>
      <w:r>
        <w:rPr>
          <w:spacing w:val="9"/>
        </w:rPr>
        <w:t xml:space="preserve"> </w:t>
      </w:r>
      <w:r>
        <w:rPr>
          <w:rFonts w:ascii="Calibri" w:hAnsi="Calibri"/>
          <w:sz w:val="22"/>
        </w:rPr>
        <w:t>…/…/2024</w:t>
      </w:r>
      <w:bookmarkStart w:id="0" w:name="_GoBack"/>
      <w:bookmarkEnd w:id="0"/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spacing w:before="4"/>
        <w:rPr>
          <w:rFonts w:ascii="Calibri"/>
          <w:sz w:val="35"/>
        </w:rPr>
      </w:pPr>
    </w:p>
    <w:p w:rsidR="00EF044F" w:rsidRDefault="00535EB2">
      <w:pPr>
        <w:pStyle w:val="GvdeMetni"/>
        <w:ind w:left="7651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>
      <w:pPr>
        <w:pStyle w:val="GvdeMetni"/>
        <w:spacing w:before="180" w:line="400" w:lineRule="auto"/>
        <w:ind w:left="7799" w:right="292" w:hanging="601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>
      <w:pPr>
        <w:pStyle w:val="GvdeMetni"/>
        <w:rPr>
          <w:sz w:val="26"/>
        </w:rPr>
      </w:pPr>
    </w:p>
    <w:p w:rsidR="00EF044F" w:rsidRDefault="00535EB2">
      <w:pPr>
        <w:pStyle w:val="GvdeMetni"/>
        <w:spacing w:before="153"/>
        <w:ind w:left="116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D458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2</cp:revision>
  <dcterms:created xsi:type="dcterms:W3CDTF">2024-01-10T13:38:00Z</dcterms:created>
  <dcterms:modified xsi:type="dcterms:W3CDTF">2024-01-10T13:38:00Z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